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CC" w:rsidRPr="0021504A" w:rsidRDefault="00226ECC" w:rsidP="00226ECC">
      <w:pPr>
        <w:autoSpaceDE w:val="0"/>
        <w:autoSpaceDN w:val="0"/>
        <w:adjustRightInd w:val="0"/>
        <w:ind w:left="4254"/>
        <w:rPr>
          <w:rFonts w:eastAsia="CourierNewPSMT"/>
          <w:sz w:val="26"/>
          <w:szCs w:val="26"/>
        </w:rPr>
      </w:pPr>
      <w:r w:rsidRPr="000D3F3E">
        <w:rPr>
          <w:rFonts w:eastAsia="CourierNewPSMT"/>
          <w:sz w:val="28"/>
          <w:szCs w:val="28"/>
          <w:lang w:val="ro-RO"/>
        </w:rPr>
        <w:t xml:space="preserve">             </w:t>
      </w:r>
      <w:r w:rsidRPr="0021504A">
        <w:rPr>
          <w:rFonts w:eastAsia="CourierNewPSMT"/>
          <w:sz w:val="26"/>
          <w:szCs w:val="26"/>
        </w:rPr>
        <w:t>Приложение № 4</w:t>
      </w:r>
    </w:p>
    <w:p w:rsidR="00226ECC" w:rsidRPr="0021504A" w:rsidRDefault="00226ECC" w:rsidP="00226ECC">
      <w:pPr>
        <w:autoSpaceDE w:val="0"/>
        <w:autoSpaceDN w:val="0"/>
        <w:adjustRightInd w:val="0"/>
        <w:ind w:left="4254"/>
        <w:rPr>
          <w:rFonts w:eastAsia="CourierNewPSMT"/>
          <w:sz w:val="26"/>
          <w:szCs w:val="26"/>
        </w:rPr>
      </w:pPr>
      <w:r w:rsidRPr="0021504A">
        <w:rPr>
          <w:rFonts w:eastAsia="CourierNewPSMT"/>
          <w:sz w:val="26"/>
          <w:szCs w:val="26"/>
        </w:rPr>
        <w:t xml:space="preserve">к Правилам </w:t>
      </w:r>
      <w:proofErr w:type="gramStart"/>
      <w:r w:rsidRPr="0021504A">
        <w:rPr>
          <w:rFonts w:eastAsia="CourierNewPSMT"/>
          <w:sz w:val="26"/>
          <w:szCs w:val="26"/>
        </w:rPr>
        <w:t>автотранспортных</w:t>
      </w:r>
      <w:proofErr w:type="gramEnd"/>
      <w:r w:rsidRPr="0021504A">
        <w:rPr>
          <w:rFonts w:eastAsia="CourierNewPSMT"/>
          <w:sz w:val="26"/>
          <w:szCs w:val="26"/>
        </w:rPr>
        <w:t xml:space="preserve"> </w:t>
      </w:r>
    </w:p>
    <w:p w:rsidR="00226ECC" w:rsidRPr="0021504A" w:rsidRDefault="00226ECC" w:rsidP="00226ECC">
      <w:pPr>
        <w:ind w:left="4254"/>
        <w:rPr>
          <w:b/>
          <w:sz w:val="26"/>
          <w:szCs w:val="26"/>
        </w:rPr>
      </w:pPr>
      <w:r w:rsidRPr="0021504A">
        <w:rPr>
          <w:rFonts w:eastAsia="CourierNewPSMT"/>
          <w:sz w:val="26"/>
          <w:szCs w:val="26"/>
        </w:rPr>
        <w:t>перевозок опасных грузов</w:t>
      </w:r>
    </w:p>
    <w:p w:rsidR="00226ECC" w:rsidRPr="0021504A" w:rsidRDefault="00226ECC" w:rsidP="00226ECC">
      <w:pPr>
        <w:autoSpaceDE w:val="0"/>
        <w:autoSpaceDN w:val="0"/>
        <w:adjustRightInd w:val="0"/>
        <w:rPr>
          <w:rFonts w:eastAsia="CourierNewPSMT"/>
          <w:b/>
          <w:sz w:val="26"/>
          <w:szCs w:val="26"/>
        </w:rPr>
      </w:pPr>
    </w:p>
    <w:p w:rsidR="00226ECC" w:rsidRPr="000D3F3E" w:rsidRDefault="00226ECC" w:rsidP="00226ECC">
      <w:pPr>
        <w:autoSpaceDE w:val="0"/>
        <w:autoSpaceDN w:val="0"/>
        <w:adjustRightInd w:val="0"/>
        <w:jc w:val="center"/>
        <w:rPr>
          <w:rFonts w:eastAsia="CourierNewPSMT"/>
          <w:b/>
          <w:sz w:val="28"/>
          <w:szCs w:val="28"/>
        </w:rPr>
      </w:pPr>
      <w:r w:rsidRPr="000D3F3E">
        <w:rPr>
          <w:rFonts w:eastAsia="CourierNewPSMT"/>
          <w:b/>
          <w:sz w:val="28"/>
          <w:szCs w:val="28"/>
        </w:rPr>
        <w:t xml:space="preserve">Бюллетень контроля </w:t>
      </w:r>
    </w:p>
    <w:p w:rsidR="00226ECC" w:rsidRPr="000D3F3E" w:rsidRDefault="00226ECC" w:rsidP="00226ECC">
      <w:pPr>
        <w:autoSpaceDE w:val="0"/>
        <w:autoSpaceDN w:val="0"/>
        <w:adjustRightInd w:val="0"/>
        <w:jc w:val="center"/>
        <w:rPr>
          <w:rFonts w:eastAsia="CourierNewPSMT"/>
          <w:b/>
          <w:sz w:val="28"/>
          <w:szCs w:val="28"/>
        </w:rPr>
      </w:pPr>
    </w:p>
    <w:p w:rsidR="00226ECC" w:rsidRPr="000D3F3E" w:rsidRDefault="00226ECC" w:rsidP="00226ECC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 w:rsidRPr="000D3F3E">
        <w:rPr>
          <w:rFonts w:eastAsia="CourierNewPSMT"/>
          <w:sz w:val="28"/>
          <w:szCs w:val="28"/>
        </w:rPr>
        <w:t>Учреждение,</w:t>
      </w:r>
      <w:r>
        <w:rPr>
          <w:rFonts w:eastAsia="CourierNewPSMT"/>
          <w:sz w:val="28"/>
          <w:szCs w:val="28"/>
        </w:rPr>
        <w:t xml:space="preserve"> </w:t>
      </w:r>
      <w:r w:rsidRPr="000D3F3E">
        <w:rPr>
          <w:rFonts w:eastAsia="CourierNewPSMT"/>
          <w:sz w:val="28"/>
          <w:szCs w:val="28"/>
        </w:rPr>
        <w:t xml:space="preserve">осуществляющее </w:t>
      </w:r>
      <w:r>
        <w:rPr>
          <w:rFonts w:eastAsia="CourierNewPSMT"/>
          <w:sz w:val="28"/>
          <w:szCs w:val="28"/>
        </w:rPr>
        <w:t>контроль  ________________________</w:t>
      </w:r>
    </w:p>
    <w:p w:rsidR="00226ECC" w:rsidRPr="000D3F3E" w:rsidRDefault="00226ECC" w:rsidP="00226ECC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1488"/>
        <w:gridCol w:w="774"/>
        <w:gridCol w:w="230"/>
        <w:gridCol w:w="517"/>
        <w:gridCol w:w="1615"/>
      </w:tblGrid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1. Место проверки</w:t>
            </w:r>
          </w:p>
        </w:tc>
        <w:tc>
          <w:tcPr>
            <w:tcW w:w="2551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2. Дата </w:t>
            </w:r>
          </w:p>
        </w:tc>
        <w:tc>
          <w:tcPr>
            <w:tcW w:w="2092" w:type="dxa"/>
            <w:gridSpan w:val="2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3. Время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4. Символ страны регистрации и регистрационный номер транспортного средства</w:t>
            </w:r>
          </w:p>
        </w:tc>
        <w:tc>
          <w:tcPr>
            <w:tcW w:w="4643" w:type="dxa"/>
            <w:gridSpan w:val="5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</w:rPr>
            </w:pP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5. Символ страны регистрации и регистрационный номер прицепа/полуприцепа</w:t>
            </w:r>
          </w:p>
        </w:tc>
        <w:tc>
          <w:tcPr>
            <w:tcW w:w="4643" w:type="dxa"/>
            <w:gridSpan w:val="5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</w:rPr>
            </w:pP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6. Транспортный оператор, осуществивший перевозку/адрес </w:t>
            </w:r>
          </w:p>
        </w:tc>
        <w:tc>
          <w:tcPr>
            <w:tcW w:w="4643" w:type="dxa"/>
            <w:gridSpan w:val="5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</w:rPr>
            </w:pP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7. Водитель/сопроводитель водителя </w:t>
            </w:r>
          </w:p>
        </w:tc>
        <w:tc>
          <w:tcPr>
            <w:tcW w:w="4643" w:type="dxa"/>
            <w:gridSpan w:val="5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</w:rPr>
            </w:pP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  <w:vertAlign w:val="superscript"/>
              </w:rPr>
            </w:pPr>
            <w:r w:rsidRPr="002F3349">
              <w:rPr>
                <w:rFonts w:eastAsia="CourierNewPSMT"/>
                <w:sz w:val="24"/>
                <w:szCs w:val="24"/>
              </w:rPr>
              <w:t>8. Грузоотправитель, адрес, место погрузки</w:t>
            </w:r>
            <w:proofErr w:type="gramStart"/>
            <w:r w:rsidRPr="002F3349">
              <w:rPr>
                <w:rFonts w:eastAsia="CourierNewPSMT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643" w:type="dxa"/>
            <w:gridSpan w:val="5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</w:rPr>
            </w:pP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  <w:vertAlign w:val="superscript"/>
              </w:rPr>
            </w:pPr>
            <w:r w:rsidRPr="002F3349">
              <w:rPr>
                <w:rFonts w:eastAsia="CourierNewPSMT"/>
                <w:sz w:val="24"/>
                <w:szCs w:val="24"/>
              </w:rPr>
              <w:t>9. Грузополучатель, адрес, место разгрузки</w:t>
            </w:r>
            <w:proofErr w:type="gramStart"/>
            <w:r w:rsidRPr="002F3349">
              <w:rPr>
                <w:rFonts w:eastAsia="CourierNewPSMT"/>
                <w:sz w:val="24"/>
                <w:szCs w:val="24"/>
                <w:vertAlign w:val="superscript"/>
              </w:rPr>
              <w:t>1</w:t>
            </w:r>
            <w:proofErr w:type="gramEnd"/>
            <w:r w:rsidRPr="002F3349">
              <w:rPr>
                <w:rFonts w:eastAsia="CourierNewPSMT"/>
                <w:sz w:val="24"/>
                <w:szCs w:val="24"/>
                <w:vertAlign w:val="superscript"/>
              </w:rPr>
              <w:t>,2</w:t>
            </w:r>
          </w:p>
        </w:tc>
        <w:tc>
          <w:tcPr>
            <w:tcW w:w="4643" w:type="dxa"/>
            <w:gridSpan w:val="5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</w:rPr>
            </w:pP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10. Общее количество опасных грузов на транспортную единицу/наименование товара/номер  ООН</w:t>
            </w:r>
          </w:p>
        </w:tc>
        <w:tc>
          <w:tcPr>
            <w:tcW w:w="4643" w:type="dxa"/>
            <w:gridSpan w:val="5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</w:rPr>
            </w:pP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11. Превышение количественных пределов, установленных в приложении</w:t>
            </w:r>
            <w:proofErr w:type="gramStart"/>
            <w:r w:rsidRPr="002F3349">
              <w:rPr>
                <w:rFonts w:eastAsia="CourierNewPSMT"/>
                <w:sz w:val="24"/>
                <w:szCs w:val="24"/>
              </w:rPr>
              <w:t xml:space="preserve"> А</w:t>
            </w:r>
            <w:proofErr w:type="gramEnd"/>
            <w:r w:rsidRPr="002F3349">
              <w:rPr>
                <w:rFonts w:eastAsia="CourierNewPSMT"/>
                <w:sz w:val="24"/>
                <w:szCs w:val="24"/>
              </w:rPr>
              <w:t xml:space="preserve">  подраздела 1.1.3.6  ДОПОГ</w:t>
            </w:r>
          </w:p>
        </w:tc>
        <w:tc>
          <w:tcPr>
            <w:tcW w:w="2551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да</w:t>
            </w:r>
          </w:p>
        </w:tc>
        <w:tc>
          <w:tcPr>
            <w:tcW w:w="2092" w:type="dxa"/>
            <w:gridSpan w:val="2"/>
          </w:tcPr>
          <w:p w:rsidR="00226ECC" w:rsidRPr="002F3349" w:rsidRDefault="00226ECC" w:rsidP="00DF1E18">
            <w:pPr>
              <w:tabs>
                <w:tab w:val="left" w:pos="806"/>
                <w:tab w:val="center" w:pos="938"/>
              </w:tabs>
              <w:autoSpaceDE w:val="0"/>
              <w:autoSpaceDN w:val="0"/>
              <w:adjustRightInd w:val="0"/>
              <w:ind w:firstLine="45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ab/>
            </w:r>
            <w:r w:rsidRPr="002F3349">
              <w:rPr>
                <w:rFonts w:eastAsia="CourierNewPSMT"/>
                <w:sz w:val="24"/>
                <w:szCs w:val="24"/>
              </w:rPr>
              <w:tab/>
              <w:t>нет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12. Способ перевозки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навалом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упаковки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цистерна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b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 </w:t>
            </w:r>
            <w:r w:rsidRPr="002F3349">
              <w:rPr>
                <w:rFonts w:eastAsia="CourierNewPSMT"/>
                <w:b/>
                <w:sz w:val="24"/>
                <w:szCs w:val="24"/>
              </w:rPr>
              <w:t xml:space="preserve">Документы, находящиеся на борту </w:t>
            </w:r>
          </w:p>
        </w:tc>
        <w:tc>
          <w:tcPr>
            <w:tcW w:w="4643" w:type="dxa"/>
            <w:gridSpan w:val="5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13. Транспортный документ 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проверено 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неприменимо  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14. Письменные инструкции  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15. </w:t>
            </w:r>
            <w:proofErr w:type="gramStart"/>
            <w:r w:rsidRPr="002F3349">
              <w:rPr>
                <w:rFonts w:eastAsia="CourierNewPSMT"/>
                <w:sz w:val="24"/>
                <w:szCs w:val="24"/>
              </w:rPr>
              <w:t>Двустороннее/многостороннее соглашение</w:t>
            </w:r>
            <w:proofErr w:type="gramEnd"/>
            <w:r w:rsidRPr="002F3349">
              <w:rPr>
                <w:rFonts w:eastAsia="CourierNewPSMT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16. Свидетельство о допущении транспортны</w:t>
            </w:r>
            <w:proofErr w:type="gramStart"/>
            <w:r w:rsidRPr="002F3349">
              <w:rPr>
                <w:rFonts w:eastAsia="CourierNewPSMT"/>
                <w:sz w:val="24"/>
                <w:szCs w:val="24"/>
              </w:rPr>
              <w:t>х(</w:t>
            </w:r>
            <w:proofErr w:type="gramEnd"/>
            <w:r w:rsidRPr="002F3349">
              <w:rPr>
                <w:rFonts w:eastAsia="CourierNewPSMT"/>
                <w:sz w:val="24"/>
                <w:szCs w:val="24"/>
              </w:rPr>
              <w:t xml:space="preserve">ой) единиц(ы) к перевозке 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17. Свидетельство о профессиональной компетенции водителя 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b/>
                <w:sz w:val="24"/>
                <w:szCs w:val="24"/>
              </w:rPr>
            </w:pPr>
            <w:r w:rsidRPr="002F3349">
              <w:rPr>
                <w:rFonts w:eastAsia="CourierNewPSMT"/>
                <w:b/>
                <w:sz w:val="24"/>
                <w:szCs w:val="24"/>
              </w:rPr>
              <w:t xml:space="preserve">Транспортная деятельность </w:t>
            </w:r>
          </w:p>
        </w:tc>
        <w:tc>
          <w:tcPr>
            <w:tcW w:w="4643" w:type="dxa"/>
            <w:gridSpan w:val="5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18. Грузы, </w:t>
            </w:r>
            <w:r w:rsidRPr="002F3349">
              <w:rPr>
                <w:rFonts w:eastAsia="CourierNewPSMT"/>
                <w:b/>
                <w:sz w:val="24"/>
                <w:szCs w:val="24"/>
              </w:rPr>
              <w:t>разрешенные</w:t>
            </w:r>
            <w:r w:rsidRPr="002F3349">
              <w:rPr>
                <w:rFonts w:eastAsia="CourierNewPSMT"/>
                <w:sz w:val="24"/>
                <w:szCs w:val="24"/>
              </w:rPr>
              <w:t xml:space="preserve"> к перевозке 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19. Транспортные средства, </w:t>
            </w:r>
            <w:r w:rsidRPr="002F3349">
              <w:rPr>
                <w:rFonts w:eastAsia="CourierNewPSMT"/>
                <w:b/>
                <w:sz w:val="24"/>
                <w:szCs w:val="24"/>
              </w:rPr>
              <w:t>допущенные</w:t>
            </w:r>
            <w:r w:rsidRPr="002F3349">
              <w:rPr>
                <w:rFonts w:eastAsia="CourierNewPSMT"/>
                <w:sz w:val="24"/>
                <w:szCs w:val="24"/>
              </w:rPr>
              <w:t xml:space="preserve">  для перевозки грузов 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20. Положения о способе перевозки (навалом, в упаковках, в цистерне)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lastRenderedPageBreak/>
              <w:t>21. Запрещение совместной погрузки (предписание 7.5.2 ДОПОГ)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22. Погрузка, крепление и обработка грузов</w:t>
            </w:r>
            <w:r w:rsidRPr="002F3349">
              <w:rPr>
                <w:rFonts w:eastAsia="CourierNewPSMT"/>
                <w:sz w:val="24"/>
                <w:szCs w:val="24"/>
                <w:vertAlign w:val="superscript"/>
              </w:rPr>
              <w:t>3</w:t>
            </w:r>
            <w:r w:rsidRPr="002F3349">
              <w:rPr>
                <w:rFonts w:eastAsia="CourierNewPSMT"/>
                <w:sz w:val="24"/>
                <w:szCs w:val="24"/>
              </w:rPr>
              <w:t xml:space="preserve"> (предписание 7.5 ДОПОГ)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23. Утечка груза или повреждение упаковки</w:t>
            </w:r>
            <w:r w:rsidRPr="002F3349">
              <w:rPr>
                <w:rFonts w:eastAsia="CourierNewPSM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24. Маркировка ООН упаковки/цистерны</w:t>
            </w:r>
            <w:proofErr w:type="gramStart"/>
            <w:r w:rsidRPr="002F3349">
              <w:rPr>
                <w:rFonts w:eastAsia="CourierNewPSMT"/>
                <w:sz w:val="24"/>
                <w:szCs w:val="24"/>
                <w:vertAlign w:val="superscript"/>
              </w:rPr>
              <w:t>2</w:t>
            </w:r>
            <w:proofErr w:type="gramEnd"/>
            <w:r w:rsidRPr="002F3349">
              <w:rPr>
                <w:rFonts w:eastAsia="CourierNewPSMT"/>
                <w:sz w:val="24"/>
                <w:szCs w:val="24"/>
                <w:vertAlign w:val="superscript"/>
              </w:rPr>
              <w:t>,3</w:t>
            </w:r>
            <w:r w:rsidRPr="002F3349">
              <w:rPr>
                <w:rFonts w:eastAsia="CourierNewPSMT"/>
                <w:sz w:val="24"/>
                <w:szCs w:val="24"/>
              </w:rPr>
              <w:t xml:space="preserve"> (предписание 6 ДОПОГ)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25. Маркировка (например  номер ООН) и </w:t>
            </w:r>
            <w:proofErr w:type="spellStart"/>
            <w:r w:rsidRPr="002F3349">
              <w:rPr>
                <w:rFonts w:eastAsia="CourierNewPSMT"/>
                <w:sz w:val="24"/>
                <w:szCs w:val="24"/>
              </w:rPr>
              <w:t>этикетирование</w:t>
            </w:r>
            <w:proofErr w:type="spellEnd"/>
            <w:r w:rsidRPr="002F3349">
              <w:rPr>
                <w:rFonts w:eastAsia="CourierNewPSMT"/>
                <w:sz w:val="24"/>
                <w:szCs w:val="24"/>
              </w:rPr>
              <w:t xml:space="preserve">  упаковок</w:t>
            </w:r>
            <w:proofErr w:type="gramStart"/>
            <w:r w:rsidRPr="002F3349">
              <w:rPr>
                <w:rFonts w:eastAsia="CourierNewPSMT"/>
                <w:sz w:val="24"/>
                <w:szCs w:val="24"/>
                <w:vertAlign w:val="superscript"/>
              </w:rPr>
              <w:t>2</w:t>
            </w:r>
            <w:proofErr w:type="gramEnd"/>
            <w:r w:rsidRPr="002F3349">
              <w:rPr>
                <w:rFonts w:eastAsia="CourierNewPSMT"/>
                <w:sz w:val="24"/>
                <w:szCs w:val="24"/>
              </w:rPr>
              <w:t xml:space="preserve"> (предписание 5.2 ДОПОГ)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26. Размещение информационных табло на  цистернах/транспортном средстве (предписание 5.3.1 ДОПОГ)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27. Размещение маркировочных знаков на транспортные средства/единицы (таблички оранжевого цвета, маркировочный знак для веществ, перевозимых при повышенной температуре) (предписания 5.3.2 и 5.3.3 ДОПОГ)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b/>
                <w:sz w:val="24"/>
                <w:szCs w:val="24"/>
              </w:rPr>
            </w:pPr>
            <w:r w:rsidRPr="002F3349">
              <w:rPr>
                <w:rFonts w:eastAsia="CourierNewPSMT"/>
                <w:b/>
                <w:sz w:val="24"/>
                <w:szCs w:val="24"/>
              </w:rPr>
              <w:t xml:space="preserve">Бортовое оборудование 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28. Оборудование для общей защиты, предусмотренное ДОПОГ (предписание 8.1.5 ДОПОГ)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29. Оборудование, соответствующее перевезенным грузам 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30. Прочее оборудование, предусмотренное в письменных инструкциях  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выявленное нарушение 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  <w:lang w:val="en-US"/>
              </w:rPr>
            </w:pPr>
            <w:r w:rsidRPr="002F3349">
              <w:rPr>
                <w:rFonts w:eastAsia="CourierNewPSMT"/>
                <w:sz w:val="24"/>
                <w:szCs w:val="24"/>
                <w:lang w:val="en-US"/>
              </w:rPr>
              <w:t>31.</w:t>
            </w:r>
            <w:r w:rsidRPr="002F3349">
              <w:rPr>
                <w:rFonts w:eastAsia="CourierNewPSMT"/>
                <w:sz w:val="24"/>
                <w:szCs w:val="24"/>
              </w:rPr>
              <w:t>Огнетушитель/огнетушители</w:t>
            </w:r>
            <w:r w:rsidRPr="002F3349">
              <w:rPr>
                <w:rFonts w:eastAsia="CourierNewPSMT"/>
                <w:sz w:val="24"/>
                <w:szCs w:val="24"/>
                <w:lang w:val="en-US"/>
              </w:rPr>
              <w:t xml:space="preserve"> (</w:t>
            </w:r>
            <w:r w:rsidRPr="002F3349">
              <w:rPr>
                <w:rFonts w:eastAsia="CourierNewPSMT"/>
                <w:sz w:val="24"/>
                <w:szCs w:val="24"/>
              </w:rPr>
              <w:t>предписание</w:t>
            </w:r>
            <w:r w:rsidRPr="002F3349">
              <w:rPr>
                <w:rFonts w:eastAsia="CourierNewPSMT"/>
                <w:sz w:val="24"/>
                <w:szCs w:val="24"/>
                <w:lang w:val="en-US"/>
              </w:rPr>
              <w:t xml:space="preserve"> 8.1.4 </w:t>
            </w:r>
            <w:r w:rsidRPr="002F3349">
              <w:rPr>
                <w:rFonts w:eastAsia="CourierNewPSMT"/>
                <w:sz w:val="24"/>
                <w:szCs w:val="24"/>
              </w:rPr>
              <w:t>ДОПОГ</w:t>
            </w:r>
            <w:r w:rsidRPr="002F3349">
              <w:rPr>
                <w:rFonts w:eastAsia="CourierNewPSMT"/>
                <w:sz w:val="24"/>
                <w:szCs w:val="24"/>
                <w:lang w:val="en-US"/>
              </w:rPr>
              <w:t>)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проверено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выявленное нарушение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неприменимо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32. Наиболее серьезная категория риска выявленных нарушений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Категория I</w:t>
            </w: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Категория II</w:t>
            </w: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Категория III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33. Замечания </w:t>
            </w:r>
          </w:p>
        </w:tc>
        <w:tc>
          <w:tcPr>
            <w:tcW w:w="4643" w:type="dxa"/>
            <w:gridSpan w:val="5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b/>
                <w:sz w:val="24"/>
                <w:szCs w:val="24"/>
              </w:rPr>
            </w:pPr>
            <w:r w:rsidRPr="002F3349">
              <w:rPr>
                <w:rFonts w:eastAsia="CourierNewPSMT"/>
                <w:b/>
                <w:sz w:val="24"/>
                <w:szCs w:val="24"/>
              </w:rPr>
              <w:t xml:space="preserve">Меры безопасности </w:t>
            </w:r>
          </w:p>
        </w:tc>
        <w:tc>
          <w:tcPr>
            <w:tcW w:w="1547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</w:p>
        </w:tc>
        <w:tc>
          <w:tcPr>
            <w:tcW w:w="1548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</w:p>
        </w:tc>
        <w:tc>
          <w:tcPr>
            <w:tcW w:w="154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34. Иммобилизованное транспортное средство </w:t>
            </w:r>
          </w:p>
        </w:tc>
        <w:tc>
          <w:tcPr>
            <w:tcW w:w="2321" w:type="dxa"/>
            <w:gridSpan w:val="2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да</w:t>
            </w:r>
          </w:p>
        </w:tc>
        <w:tc>
          <w:tcPr>
            <w:tcW w:w="2322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нет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35. Полная или частичная перегрузки в другое транспортное средство или контейнер </w:t>
            </w:r>
          </w:p>
        </w:tc>
        <w:tc>
          <w:tcPr>
            <w:tcW w:w="2321" w:type="dxa"/>
            <w:gridSpan w:val="2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да</w:t>
            </w:r>
          </w:p>
        </w:tc>
        <w:tc>
          <w:tcPr>
            <w:tcW w:w="2322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нет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36. Запрет въезда в Республику Молдова </w:t>
            </w:r>
          </w:p>
        </w:tc>
        <w:tc>
          <w:tcPr>
            <w:tcW w:w="2321" w:type="dxa"/>
            <w:gridSpan w:val="2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да</w:t>
            </w:r>
          </w:p>
        </w:tc>
        <w:tc>
          <w:tcPr>
            <w:tcW w:w="2322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нет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37. Инспектор, осуществивший контроль</w:t>
            </w:r>
          </w:p>
        </w:tc>
        <w:tc>
          <w:tcPr>
            <w:tcW w:w="4643" w:type="dxa"/>
            <w:gridSpan w:val="5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Подпись:</w:t>
            </w:r>
          </w:p>
        </w:tc>
      </w:tr>
      <w:tr w:rsidR="00226ECC" w:rsidRPr="000D3F3E" w:rsidTr="00DF1E18">
        <w:tc>
          <w:tcPr>
            <w:tcW w:w="4928" w:type="dxa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0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 xml:space="preserve">38. Водитель получил экземпляр бюллетеня контроля </w:t>
            </w:r>
          </w:p>
        </w:tc>
        <w:tc>
          <w:tcPr>
            <w:tcW w:w="2321" w:type="dxa"/>
            <w:gridSpan w:val="2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Да, подпись</w:t>
            </w:r>
          </w:p>
        </w:tc>
        <w:tc>
          <w:tcPr>
            <w:tcW w:w="2322" w:type="dxa"/>
            <w:gridSpan w:val="3"/>
          </w:tcPr>
          <w:p w:rsidR="00226ECC" w:rsidRPr="002F3349" w:rsidRDefault="00226ECC" w:rsidP="00DF1E18">
            <w:pPr>
              <w:autoSpaceDE w:val="0"/>
              <w:autoSpaceDN w:val="0"/>
              <w:adjustRightInd w:val="0"/>
              <w:ind w:firstLine="45"/>
              <w:jc w:val="center"/>
              <w:rPr>
                <w:rFonts w:eastAsia="CourierNewPSMT"/>
                <w:sz w:val="24"/>
                <w:szCs w:val="24"/>
              </w:rPr>
            </w:pPr>
            <w:r w:rsidRPr="002F3349">
              <w:rPr>
                <w:rFonts w:eastAsia="CourierNewPSMT"/>
                <w:sz w:val="24"/>
                <w:szCs w:val="24"/>
              </w:rPr>
              <w:t>нет</w:t>
            </w:r>
          </w:p>
        </w:tc>
      </w:tr>
    </w:tbl>
    <w:p w:rsidR="00226ECC" w:rsidRPr="000D3F3E" w:rsidRDefault="00226ECC" w:rsidP="00226ECC">
      <w:pPr>
        <w:autoSpaceDE w:val="0"/>
        <w:autoSpaceDN w:val="0"/>
        <w:adjustRightInd w:val="0"/>
        <w:rPr>
          <w:rFonts w:eastAsia="CourierNewPSMT"/>
          <w:sz w:val="28"/>
          <w:szCs w:val="28"/>
          <w:vertAlign w:val="superscript"/>
        </w:rPr>
      </w:pPr>
    </w:p>
    <w:p w:rsidR="00226ECC" w:rsidRPr="000D3F3E" w:rsidRDefault="00226ECC" w:rsidP="00226ECC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 w:rsidRPr="000D3F3E">
        <w:rPr>
          <w:rFonts w:eastAsia="CourierNewPSMT"/>
          <w:sz w:val="28"/>
          <w:szCs w:val="28"/>
          <w:vertAlign w:val="superscript"/>
        </w:rPr>
        <w:t>1</w:t>
      </w:r>
      <w:r>
        <w:rPr>
          <w:rFonts w:eastAsia="CourierNewPSMT"/>
          <w:sz w:val="28"/>
          <w:szCs w:val="28"/>
        </w:rPr>
        <w:t>З</w:t>
      </w:r>
      <w:r w:rsidRPr="000D3F3E">
        <w:rPr>
          <w:rFonts w:eastAsia="CourierNewPSMT"/>
          <w:sz w:val="28"/>
          <w:szCs w:val="28"/>
        </w:rPr>
        <w:t xml:space="preserve">аполняется </w:t>
      </w:r>
      <w:r>
        <w:rPr>
          <w:rFonts w:eastAsia="CourierNewPSMT"/>
          <w:sz w:val="28"/>
          <w:szCs w:val="28"/>
        </w:rPr>
        <w:t>только в случае, когда</w:t>
      </w:r>
      <w:r w:rsidRPr="000D3F3E">
        <w:rPr>
          <w:rFonts w:eastAsia="CourierNewPSMT"/>
          <w:sz w:val="28"/>
          <w:szCs w:val="28"/>
        </w:rPr>
        <w:t xml:space="preserve"> </w:t>
      </w:r>
      <w:r>
        <w:rPr>
          <w:rFonts w:eastAsia="CourierNewPSMT"/>
          <w:sz w:val="28"/>
          <w:szCs w:val="28"/>
        </w:rPr>
        <w:t>является релевантным для</w:t>
      </w:r>
      <w:r w:rsidRPr="000D3F3E">
        <w:rPr>
          <w:rFonts w:eastAsia="CourierNewPSMT"/>
          <w:sz w:val="28"/>
          <w:szCs w:val="28"/>
        </w:rPr>
        <w:t xml:space="preserve"> нарушени</w:t>
      </w:r>
      <w:r>
        <w:rPr>
          <w:rFonts w:eastAsia="CourierNewPSMT"/>
          <w:sz w:val="28"/>
          <w:szCs w:val="28"/>
        </w:rPr>
        <w:t>я;</w:t>
      </w:r>
      <w:r w:rsidRPr="000D3F3E">
        <w:rPr>
          <w:rFonts w:eastAsia="CourierNewPSMT"/>
          <w:sz w:val="28"/>
          <w:szCs w:val="28"/>
        </w:rPr>
        <w:t xml:space="preserve"> </w:t>
      </w:r>
    </w:p>
    <w:p w:rsidR="00226ECC" w:rsidRPr="000D3F3E" w:rsidRDefault="00226ECC" w:rsidP="00226ECC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 w:rsidRPr="000D3F3E">
        <w:rPr>
          <w:rFonts w:eastAsia="CourierNewPSMT"/>
          <w:sz w:val="28"/>
          <w:szCs w:val="28"/>
          <w:vertAlign w:val="superscript"/>
        </w:rPr>
        <w:lastRenderedPageBreak/>
        <w:t>2</w:t>
      </w:r>
      <w:r>
        <w:rPr>
          <w:rFonts w:eastAsia="CourierNewPSMT"/>
          <w:sz w:val="28"/>
          <w:szCs w:val="28"/>
        </w:rPr>
        <w:t>У</w:t>
      </w:r>
      <w:r w:rsidRPr="000D3F3E">
        <w:rPr>
          <w:rFonts w:eastAsia="CourierNewPSMT"/>
          <w:sz w:val="28"/>
          <w:szCs w:val="28"/>
        </w:rPr>
        <w:t>казывается в «Замечаниях» для операций по коллективной перевозке</w:t>
      </w:r>
      <w:r>
        <w:rPr>
          <w:rFonts w:eastAsia="CourierNewPSMT"/>
          <w:sz w:val="28"/>
          <w:szCs w:val="28"/>
        </w:rPr>
        <w:t>;</w:t>
      </w:r>
      <w:r w:rsidRPr="000D3F3E">
        <w:rPr>
          <w:rFonts w:eastAsia="CourierNewPSMT"/>
          <w:sz w:val="28"/>
          <w:szCs w:val="28"/>
        </w:rPr>
        <w:t xml:space="preserve"> </w:t>
      </w:r>
    </w:p>
    <w:p w:rsidR="00226ECC" w:rsidRDefault="00226ECC" w:rsidP="00226ECC">
      <w:pPr>
        <w:autoSpaceDE w:val="0"/>
        <w:autoSpaceDN w:val="0"/>
        <w:adjustRightInd w:val="0"/>
        <w:rPr>
          <w:rFonts w:eastAsia="CourierNewPSMT"/>
          <w:sz w:val="28"/>
          <w:szCs w:val="28"/>
        </w:rPr>
      </w:pPr>
      <w:r w:rsidRPr="000D3F3E">
        <w:rPr>
          <w:rFonts w:eastAsia="CourierNewPSMT"/>
          <w:sz w:val="28"/>
          <w:szCs w:val="28"/>
          <w:vertAlign w:val="superscript"/>
        </w:rPr>
        <w:t>3</w:t>
      </w:r>
      <w:r>
        <w:rPr>
          <w:rFonts w:eastAsia="CourierNewPSMT"/>
          <w:sz w:val="28"/>
          <w:szCs w:val="28"/>
        </w:rPr>
        <w:t>П</w:t>
      </w:r>
      <w:r w:rsidRPr="000D3F3E">
        <w:rPr>
          <w:rFonts w:eastAsia="CourierNewPSMT"/>
          <w:sz w:val="28"/>
          <w:szCs w:val="28"/>
        </w:rPr>
        <w:t>роверяются видимые повреждения.</w:t>
      </w:r>
    </w:p>
    <w:p w:rsidR="00226ECC" w:rsidRDefault="00226ECC">
      <w:bookmarkStart w:id="0" w:name="_GoBack"/>
      <w:bookmarkEnd w:id="0"/>
    </w:p>
    <w:sectPr w:rsidR="00226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CC"/>
    <w:rsid w:val="0022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2018-03-01T07:59:00Z</dcterms:created>
  <dcterms:modified xsi:type="dcterms:W3CDTF">2018-03-01T08:00:00Z</dcterms:modified>
</cp:coreProperties>
</file>